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130814106"/>
      <w:bookmarkStart w:id="1" w:name="_Toc31101889"/>
      <w:bookmarkStart w:id="2" w:name="_Toc111868519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模块C:竞赛样题(样题4)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409"/>
      <w:bookmarkStart w:id="5" w:name="_Toc689"/>
      <w:bookmarkStart w:id="6" w:name="_Toc16816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7327"/>
      <w:bookmarkStart w:id="10" w:name="_Toc24631"/>
      <w:bookmarkStart w:id="11" w:name="_Toc17297"/>
      <w:bookmarkStart w:id="12" w:name="_Toc17617"/>
      <w:bookmarkStart w:id="13" w:name="_Toc19126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12140"/>
      <w:bookmarkStart w:id="16" w:name="_Toc3236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2.所有交换机和无线控制器开启SSH服务，用户名密码分别为admin、admin1234。密码为明文类型,特权密码为admin。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1128"/>
      <w:bookmarkStart w:id="18" w:name="_Toc1774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8.在S3、S4、S6上配置MSTP防止二层环路。要求所有数据流经过S4转发，S4失效时经过S3转发。region-name为test。revision版本为1。S3作为实例中的从根，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</w:t>
      </w:r>
      <w:bookmarkStart w:id="35" w:name="_GoBack"/>
      <w:bookmarkEnd w:id="35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虚拟化，S1和S2间的Te0/51-52端口作为VSL链路，其中S2为主，S1为备。规划S1和S2间的Gi0/48端口作为双主机检测链路。主设备：Domain id：1,switch id:2,priority 150, description: S6000-2;备设备：Domain id：1,switch id:1,priority 120, description: S6000-1。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12.要求业务网段中不出现协议报文。所有路由协议都发布具体网段。需要发布Loopback地址;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路由COST达到分流的目的，且其值必须为5或10。广州分部有线IPV4用户与互联网互通主路径规划为：S6-S4-EG1;主链路故障时可无缝切换到备用链路上。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kbytes。R3服务节点在带宽为2Mbps的S3/0接口做流量整形。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18.R3服务节点在G0/0接口做流量监管，上行报文流量不能超过10Mbps，Burst-normal为1M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1" w:name="_Toc19222"/>
      <w:bookmarkStart w:id="22" w:name="_Toc29400"/>
      <w:bookmarkStart w:id="23" w:name="_Toc31830"/>
      <w:bookmarkStart w:id="24" w:name="_Toc11979"/>
      <w:bookmarkStart w:id="25" w:name="_Toc10459"/>
      <w:bookmarkStart w:id="26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1"/>
      <w:bookmarkEnd w:id="22"/>
      <w:bookmarkEnd w:id="2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4"/>
      <w:bookmarkEnd w:id="25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CII集团广州分部需要实施无线网络覆盖，项目拟投入12万元（网络设备采购部分），项目要求重点覆盖楼层、走廊和办公室。平面布局如图1所示。</w:t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drawing>
          <wp:inline distT="0" distB="0" distL="0" distR="0">
            <wp:extent cx="4552950" cy="344106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1976" cy="3440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7.广州分部无线用户接入无线网络时需要采用WPA2加密方式，加密密码为XX(现场提供)。启用白名单校验，仅放通PC2无线终端。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8.要求内网无线网络均启用本地转发模式;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9.吉林分部每AP最大带点人数为30人。广州分部通过时间调度，要求每周一至周五的21:00至23:30期间关闭无线服务。</w:t>
      </w:r>
    </w:p>
    <w:bookmarkEnd w:id="26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7" w:name="_Toc20643"/>
      <w:bookmarkStart w:id="28" w:name="_Toc29432"/>
      <w:bookmarkStart w:id="29" w:name="_Toc7296"/>
      <w:bookmarkStart w:id="30" w:name="_Toc16405"/>
      <w:bookmarkStart w:id="31" w:name="_Toc2816"/>
      <w:bookmarkStart w:id="32" w:name="_Toc1248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8"/>
      <w:bookmarkEnd w:id="29"/>
      <w:bookmarkEnd w:id="3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1"/>
      <w:bookmarkEnd w:id="32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2.EG2部署全局流表防火墙，ACL（编号为102）放通所有IP到本设备外网接口的ICMP、Telnet协议; 放通内网AP及终端IP到外网所有资源的访问; 根据上下文要求放通设备已启用的功能协议端口。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3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3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5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4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4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6B0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0978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85F7E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6018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2FAE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3855C6"/>
    <w:rsid w:val="294D2025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4F37EC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702365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1C31BB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A01B5"/>
    <w:rsid w:val="73AB3542"/>
    <w:rsid w:val="73C679EB"/>
    <w:rsid w:val="73DF5ADF"/>
    <w:rsid w:val="749B7C3C"/>
    <w:rsid w:val="74B85A2A"/>
    <w:rsid w:val="74F27FC0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6E898B-4544-40DD-9F7F-1873222001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10</Pages>
  <Words>1004</Words>
  <Characters>5729</Characters>
  <Lines>47</Lines>
  <Paragraphs>13</Paragraphs>
  <TotalTime>2</TotalTime>
  <ScaleCrop>false</ScaleCrop>
  <LinksUpToDate>false</LinksUpToDate>
  <CharactersWithSpaces>6720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2021-03-16T03:57:00Z</dcterms:created>
  <dcterms:modified xsi:type="dcterms:W3CDTF">2021-03-20T02:24:34Z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